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firstLine="708"/>
        <w:jc w:val="center"/>
        <w:rPr>
          <w:b/>
          <w:b/>
          <w:bCs/>
          <w:color w:val="00000A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-388620</wp:posOffset>
            </wp:positionH>
            <wp:positionV relativeFrom="paragraph">
              <wp:posOffset>-272415</wp:posOffset>
            </wp:positionV>
            <wp:extent cx="6344920" cy="92913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929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ind w:firstLine="708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Default"/>
        <w:ind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1.1.Комиссия по урегулированию споров между участниками образовательных отношений (далее -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конфликта, интересов педагогического работника, применения локальных нормативных актов.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1.2.Комиссия в своей деятельности руководствуется Федеральным законом от 29.12.2012 № 273-ФЗ  «Об образовании в Российской Федерации», уставом и локальными актами  </w:t>
      </w:r>
      <w:r>
        <w:rPr>
          <w:color w:val="00000A"/>
          <w:sz w:val="28"/>
          <w:szCs w:val="28"/>
        </w:rPr>
        <w:t xml:space="preserve"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художественно-эстетическому развитию детей пос. Известковый Амурского муниципального района Хабаровского </w:t>
      </w:r>
      <w:r>
        <w:rPr>
          <w:sz w:val="28"/>
          <w:szCs w:val="28"/>
        </w:rPr>
        <w:t xml:space="preserve">(далее – Учреждение). </w:t>
      </w:r>
    </w:p>
    <w:p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1.3.Комиссия собирается по мере необходимости для решения конкретного спора между участниками образовательных отношений. </w:t>
      </w:r>
    </w:p>
    <w:p>
      <w:pPr>
        <w:pStyle w:val="Default"/>
        <w:ind w:first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2.Формирование Комиссии и организация ее работы</w:t>
      </w:r>
    </w:p>
    <w:p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2.1.Комиссия состоит из равного числа представителей родителей (законных представителей) несовершеннолетних воспитанников, работников Учреждения, в том числе представительных органов работников Учреждения, и не может быть менее 3-х человек.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2.2.Состав Комиссии определяется решением общего собрания работников Учреждения, общим родительским собранием.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2.3.Персональный состав Комиссии утверждается приказом заведующего Учреждением.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2.4.Комиссия из своего состава избирает председателя, секретаря.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2.5.Комиссия принимает к рассмотрению письменное заявление любого участника образовательных отношений при несогласии с решением или действием администрации, педагогов Учреждения.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2.5.Заседание Комиссии проводится только при наличии всех членов Комиссии.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2.6. Все члены Комиссии работают на общественных началах.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2.7.Заседания Комиссии проводится с обязательным приглашением конфликтующих сторон.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2.8. Разглашение материалов деятельности Комиссии, как ее членами, так и конфликтующими сторонами не допускается. До сведения общественности в случае необходимости доводится только приказ заведующего Учреждением  по итогам работы Комиссии.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2.9.Срок полномочий Комиссии составляет 2 года. </w:t>
      </w:r>
    </w:p>
    <w:p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3.Порядок работы Комиссии</w:t>
      </w:r>
      <w:r>
        <w:rPr>
          <w:sz w:val="28"/>
          <w:szCs w:val="28"/>
        </w:rPr>
        <w:t xml:space="preserve">3.1.Заявление участников образовательных отношений по конфликтным ситуациям в пределах компетенции Комиссии подается в письменной форме заведующему  Учреждением.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проводит свое первое заседание не позднее 3-х дней с момента подачи письменного заявления. На первом заседании Комиссии изучаются материалы заявления.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Срок работы Комиссии по поданному заявлению не может превышать 5 дней с первого ее заседания. В исключительных случаях (приглашение экспертов, болезнь одной из сторон конфликта или одного из членов Комиссии, проведение дополнительных исследований и др.) срок может быть продлен, но не более чем на 10 дней.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3.5.Решение Комиссии является обязательным для всех участников образовательных отношений в организации и подлежит исполнению в сроки, предусмотренные указанным решением.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3.6.Решение Комиссии может быть обжаловано в установленном законодательством Российской Федерации порядке.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4.Порядок оформления решений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4.1.Заседания Комиссии оформляются протоколами, которые подписываются председателем и членами Комиссии.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4.2.Протоколы Комиссии хранятся и сдаются в архив в установленном порядке.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5.Обеспечение деятельности Комиссии</w:t>
      </w:r>
    </w:p>
    <w:p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5.1. Администрация  Учреждения  создает условия для работы Комиссии, предоставляет помещение, необходимые материалы, средства связи.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4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467"/>
    <w:pPr>
      <w:widowControl/>
      <w:bidi w:val="0"/>
      <w:spacing w:lineRule="auto" w:line="276" w:before="0" w:after="200"/>
      <w:ind w:hanging="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c6ee2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6f1467"/>
    <w:pPr>
      <w:widowControl/>
      <w:bidi w:val="0"/>
      <w:ind w:hanging="0"/>
      <w:jc w:val="left"/>
    </w:pPr>
    <w:rPr>
      <w:rFonts w:ascii="Times New Roman" w:hAnsi="Times New Roman" w:eastAsia="" w:cs="Times New Roman" w:eastAsiaTheme="minorEastAsia"/>
      <w:color w:val="00000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c6e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LibreOffice/5.2.4.2$Linux_X86_64 LibreOffice_project/20m0$Build-2</Application>
  <Pages>3</Pages>
  <Words>396</Words>
  <Characters>3112</Characters>
  <CharactersWithSpaces>3575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2016-01-14T00:52:00Z</dcterms:created>
  <dc:creator>Елена</dc:creator>
  <dc:description/>
  <dc:language>ru-RU</dc:language>
  <cp:lastModifiedBy/>
  <cp:lastPrinted>2016-04-10T10:07:00Z</cp:lastPrinted>
  <dcterms:modified xsi:type="dcterms:W3CDTF">2017-01-18T19:37:46Z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